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52DB3" w14:textId="77777777" w:rsidR="00F73532" w:rsidRDefault="00F735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left"/>
        <w:rPr>
          <w:color w:val="000000"/>
          <w:sz w:val="22"/>
          <w:szCs w:val="22"/>
        </w:rPr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F73532" w14:paraId="642D7864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FBF9" w14:textId="1FC3D13B" w:rsidR="00F73532" w:rsidRDefault="00161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5E2B49">
              <w:rPr>
                <w:color w:val="000000"/>
              </w:rPr>
              <w:t xml:space="preserve">Álgebra </w:t>
            </w:r>
            <w:r w:rsidR="001C4BA7">
              <w:rPr>
                <w:color w:val="000000"/>
              </w:rPr>
              <w:t xml:space="preserve">Linear </w:t>
            </w:r>
          </w:p>
        </w:tc>
      </w:tr>
      <w:tr w:rsidR="00F73532" w14:paraId="17BA3204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74C3" w14:textId="5A99705F" w:rsidR="00F73532" w:rsidRDefault="00161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 xml:space="preserve">a partir de </w:t>
            </w:r>
            <w:r w:rsidR="000A7327">
              <w:rPr>
                <w:color w:val="000000"/>
              </w:rPr>
              <w:t>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2DE9" w14:textId="77777777" w:rsidR="00F73532" w:rsidRDefault="00161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2º semestre</w:t>
            </w:r>
          </w:p>
        </w:tc>
      </w:tr>
      <w:tr w:rsidR="00F73532" w14:paraId="58BA8694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8C48" w14:textId="4B78D795" w:rsidR="00F73532" w:rsidRDefault="00161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</w:t>
            </w:r>
            <w:r w:rsidR="000A73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9546" w14:textId="77777777" w:rsidR="00F73532" w:rsidRDefault="00161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F73532" w14:paraId="060BED2C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C80A" w14:textId="1E77F473" w:rsidR="00F73532" w:rsidRDefault="00161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Estudo de matrizes, determinantes e sistemas de equações lineares</w:t>
            </w:r>
            <w:r w:rsidR="0057541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Construção de conceitos sobre espaços vetoriais</w:t>
            </w:r>
            <w:r w:rsidR="0057541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Discussão sobre transformações lineares, autovalores e autovetores e diagonalização de operadores lineares.</w:t>
            </w:r>
          </w:p>
        </w:tc>
      </w:tr>
    </w:tbl>
    <w:p w14:paraId="129653AE" w14:textId="77777777" w:rsidR="00F73532" w:rsidRDefault="00161B56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2C14F182" w14:textId="2CD32078" w:rsidR="00F73532" w:rsidRDefault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</w:t>
      </w:r>
      <w:r w:rsidR="00161B56">
        <w:rPr>
          <w:color w:val="000000"/>
        </w:rPr>
        <w:t>I – Matrizes</w:t>
      </w:r>
    </w:p>
    <w:p w14:paraId="4B612D9C" w14:textId="5CCD16D8" w:rsidR="00E61841" w:rsidRPr="00E61841" w:rsidRDefault="00161B56" w:rsidP="00E61841">
      <w:pPr>
        <w:pStyle w:val="PargrafodaLista"/>
        <w:numPr>
          <w:ilvl w:val="1"/>
          <w:numId w:val="1"/>
        </w:numPr>
        <w:tabs>
          <w:tab w:val="left" w:pos="1560"/>
        </w:tabs>
        <w:suppressAutoHyphens w:val="0"/>
        <w:spacing w:after="0" w:line="240" w:lineRule="auto"/>
        <w:ind w:leftChars="0" w:left="1134" w:firstLineChars="0" w:firstLine="0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Matriz: definição, notação</w:t>
      </w:r>
      <w:r w:rsidR="00416049" w:rsidRPr="00E61841">
        <w:rPr>
          <w:rFonts w:ascii="Arial" w:hAnsi="Arial"/>
          <w:color w:val="000000"/>
          <w:sz w:val="24"/>
          <w:szCs w:val="24"/>
        </w:rPr>
        <w:t>, igualdade e tipos de matrize</w:t>
      </w:r>
      <w:r w:rsidR="00E61841" w:rsidRPr="00E61841">
        <w:rPr>
          <w:rFonts w:ascii="Arial" w:hAnsi="Arial"/>
          <w:color w:val="000000"/>
          <w:sz w:val="24"/>
          <w:szCs w:val="24"/>
        </w:rPr>
        <w:t>s</w:t>
      </w:r>
    </w:p>
    <w:p w14:paraId="39511525" w14:textId="2344DC35" w:rsidR="00E61841" w:rsidRPr="00E61841" w:rsidRDefault="00161B56" w:rsidP="00E61841">
      <w:pPr>
        <w:pStyle w:val="PargrafodaLista"/>
        <w:numPr>
          <w:ilvl w:val="1"/>
          <w:numId w:val="1"/>
        </w:numPr>
        <w:tabs>
          <w:tab w:val="left" w:pos="1560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 xml:space="preserve">Operações com matrizes: adição, multiplicação por escalar, produto </w:t>
      </w:r>
      <w:r w:rsidR="00416049" w:rsidRPr="00E61841">
        <w:rPr>
          <w:rFonts w:ascii="Arial" w:hAnsi="Arial"/>
          <w:color w:val="000000"/>
          <w:sz w:val="24"/>
          <w:szCs w:val="24"/>
        </w:rPr>
        <w:t>de</w:t>
      </w:r>
      <w:r w:rsidR="00706631">
        <w:rPr>
          <w:rFonts w:ascii="Arial" w:hAnsi="Arial"/>
          <w:color w:val="000000"/>
          <w:sz w:val="24"/>
          <w:szCs w:val="24"/>
        </w:rPr>
        <w:t xml:space="preserve"> </w:t>
      </w:r>
      <w:r w:rsidR="00416049" w:rsidRPr="00E61841">
        <w:rPr>
          <w:rFonts w:ascii="Arial" w:hAnsi="Arial"/>
          <w:color w:val="000000"/>
          <w:sz w:val="24"/>
          <w:szCs w:val="24"/>
        </w:rPr>
        <w:t>matrizes e suas propriedades</w:t>
      </w:r>
    </w:p>
    <w:p w14:paraId="4A80B8B9" w14:textId="77777777" w:rsidR="00E61841" w:rsidRPr="00E61841" w:rsidRDefault="00416049" w:rsidP="00E61841">
      <w:pPr>
        <w:pStyle w:val="PargrafodaLista"/>
        <w:numPr>
          <w:ilvl w:val="1"/>
          <w:numId w:val="1"/>
        </w:numPr>
        <w:tabs>
          <w:tab w:val="left" w:pos="1560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Operações elementares</w:t>
      </w:r>
    </w:p>
    <w:p w14:paraId="50D7CDE1" w14:textId="77777777" w:rsidR="00E61841" w:rsidRPr="00E61841" w:rsidRDefault="00161B56" w:rsidP="00E61841">
      <w:pPr>
        <w:pStyle w:val="PargrafodaLista"/>
        <w:numPr>
          <w:ilvl w:val="1"/>
          <w:numId w:val="1"/>
        </w:numPr>
        <w:tabs>
          <w:tab w:val="left" w:pos="1560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 xml:space="preserve">Matriz na forma </w:t>
      </w:r>
      <w:r w:rsidR="00997900" w:rsidRPr="00E61841">
        <w:rPr>
          <w:rFonts w:ascii="Arial" w:hAnsi="Arial"/>
          <w:color w:val="000000"/>
          <w:sz w:val="24"/>
          <w:szCs w:val="24"/>
        </w:rPr>
        <w:t>escalonada, posto de uma matriz</w:t>
      </w:r>
    </w:p>
    <w:p w14:paraId="7448FA81" w14:textId="77777777" w:rsidR="00E61841" w:rsidRPr="00E61841" w:rsidRDefault="00161B56" w:rsidP="00E61841">
      <w:pPr>
        <w:pStyle w:val="PargrafodaLista"/>
        <w:numPr>
          <w:ilvl w:val="1"/>
          <w:numId w:val="1"/>
        </w:numPr>
        <w:tabs>
          <w:tab w:val="left" w:pos="1560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Determinante de matrizes: propriedades, expa</w:t>
      </w:r>
      <w:r w:rsidR="00997900" w:rsidRPr="00E61841">
        <w:rPr>
          <w:rFonts w:ascii="Arial" w:hAnsi="Arial"/>
          <w:color w:val="000000"/>
          <w:sz w:val="24"/>
          <w:szCs w:val="24"/>
        </w:rPr>
        <w:t>nsão de Laplace e escalonamento</w:t>
      </w:r>
    </w:p>
    <w:p w14:paraId="3C8F8650" w14:textId="3F712FF1" w:rsidR="00F73532" w:rsidRPr="00E61841" w:rsidRDefault="00161B56" w:rsidP="00E61841">
      <w:pPr>
        <w:pStyle w:val="PargrafodaLista"/>
        <w:numPr>
          <w:ilvl w:val="1"/>
          <w:numId w:val="1"/>
        </w:numPr>
        <w:tabs>
          <w:tab w:val="left" w:pos="1560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Matriz inversa: determinação da matriz in</w:t>
      </w:r>
      <w:r w:rsidR="00997900" w:rsidRPr="00E61841">
        <w:rPr>
          <w:rFonts w:ascii="Arial" w:hAnsi="Arial"/>
          <w:color w:val="000000"/>
          <w:sz w:val="24"/>
          <w:szCs w:val="24"/>
        </w:rPr>
        <w:t>versa por operações elementares</w:t>
      </w:r>
    </w:p>
    <w:p w14:paraId="69206FEB" w14:textId="77777777" w:rsidR="00F73532" w:rsidRDefault="00F73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C7287CE" w14:textId="2EBF0B6B" w:rsidR="00F73532" w:rsidRDefault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</w:t>
      </w:r>
      <w:r w:rsidR="004C6DF1">
        <w:rPr>
          <w:color w:val="000000"/>
        </w:rPr>
        <w:t>II – Sistemas de equações l</w:t>
      </w:r>
      <w:r w:rsidR="00161B56">
        <w:rPr>
          <w:color w:val="000000"/>
        </w:rPr>
        <w:t>ineares</w:t>
      </w:r>
    </w:p>
    <w:p w14:paraId="730E85AB" w14:textId="77777777" w:rsidR="00E61841" w:rsidRPr="00E61841" w:rsidRDefault="00997900" w:rsidP="00E61841">
      <w:pPr>
        <w:pStyle w:val="PargrafodaLista"/>
        <w:numPr>
          <w:ilvl w:val="1"/>
          <w:numId w:val="2"/>
        </w:numPr>
        <w:tabs>
          <w:tab w:val="left" w:pos="1560"/>
        </w:tabs>
        <w:suppressAutoHyphens w:val="0"/>
        <w:spacing w:after="0" w:line="240" w:lineRule="auto"/>
        <w:ind w:leftChars="0" w:left="1134" w:firstLineChars="0" w:firstLine="0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Definição e exemplos</w:t>
      </w:r>
    </w:p>
    <w:p w14:paraId="2BF5BFAC" w14:textId="77777777" w:rsidR="00E61841" w:rsidRPr="00E61841" w:rsidRDefault="00161B56" w:rsidP="00E61841">
      <w:pPr>
        <w:pStyle w:val="PargrafodaLista"/>
        <w:numPr>
          <w:ilvl w:val="1"/>
          <w:numId w:val="2"/>
        </w:numPr>
        <w:tabs>
          <w:tab w:val="left" w:pos="1560"/>
        </w:tabs>
        <w:suppressAutoHyphens w:val="0"/>
        <w:spacing w:after="0" w:line="240" w:lineRule="auto"/>
        <w:ind w:leftChars="0" w:left="1134" w:firstLineChars="0" w:firstLine="0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 xml:space="preserve">Matrizes associadas a </w:t>
      </w:r>
      <w:r w:rsidR="00997900" w:rsidRPr="00E61841">
        <w:rPr>
          <w:rFonts w:ascii="Arial" w:hAnsi="Arial"/>
          <w:color w:val="000000"/>
          <w:sz w:val="24"/>
          <w:szCs w:val="24"/>
        </w:rPr>
        <w:t>um sistema de equações</w:t>
      </w:r>
    </w:p>
    <w:p w14:paraId="5D524FF8" w14:textId="77777777" w:rsidR="00E61841" w:rsidRPr="00E61841" w:rsidRDefault="00161B56" w:rsidP="00E61841">
      <w:pPr>
        <w:pStyle w:val="PargrafodaLista"/>
        <w:numPr>
          <w:ilvl w:val="1"/>
          <w:numId w:val="2"/>
        </w:numPr>
        <w:tabs>
          <w:tab w:val="left" w:pos="1560"/>
        </w:tabs>
        <w:suppressAutoHyphens w:val="0"/>
        <w:spacing w:after="0" w:line="240" w:lineRule="auto"/>
        <w:ind w:leftChars="0" w:left="1134" w:firstLineChars="0" w:firstLine="0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Soluções: definição, classific</w:t>
      </w:r>
      <w:r w:rsidR="00997900" w:rsidRPr="00E61841">
        <w:rPr>
          <w:rFonts w:ascii="Arial" w:hAnsi="Arial"/>
          <w:color w:val="000000"/>
          <w:sz w:val="24"/>
          <w:szCs w:val="24"/>
        </w:rPr>
        <w:t>ação e interpretação geométrica</w:t>
      </w:r>
    </w:p>
    <w:p w14:paraId="07331A13" w14:textId="77777777" w:rsidR="00E61841" w:rsidRPr="00E61841" w:rsidRDefault="00161B56" w:rsidP="00E61841">
      <w:pPr>
        <w:pStyle w:val="PargrafodaLista"/>
        <w:numPr>
          <w:ilvl w:val="1"/>
          <w:numId w:val="2"/>
        </w:numPr>
        <w:tabs>
          <w:tab w:val="left" w:pos="1560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Métodos de resolução: Gauss, Gauss-</w:t>
      </w:r>
      <w:r w:rsidR="00997900" w:rsidRPr="00E61841">
        <w:rPr>
          <w:rFonts w:ascii="Arial" w:hAnsi="Arial"/>
          <w:color w:val="000000"/>
          <w:sz w:val="24"/>
          <w:szCs w:val="24"/>
        </w:rPr>
        <w:t>Jordan, Cramer e Matriz inversa</w:t>
      </w:r>
    </w:p>
    <w:p w14:paraId="08FD0C1D" w14:textId="77777777" w:rsidR="00E61841" w:rsidRPr="00E61841" w:rsidRDefault="00161B56" w:rsidP="00E61841">
      <w:pPr>
        <w:pStyle w:val="PargrafodaLista"/>
        <w:numPr>
          <w:ilvl w:val="1"/>
          <w:numId w:val="2"/>
        </w:numPr>
        <w:tabs>
          <w:tab w:val="left" w:pos="1560"/>
        </w:tabs>
        <w:suppressAutoHyphens w:val="0"/>
        <w:spacing w:after="0" w:line="240" w:lineRule="auto"/>
        <w:ind w:leftChars="0" w:left="1134" w:firstLineChars="0" w:firstLine="0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 xml:space="preserve">Sistemas </w:t>
      </w:r>
      <w:r w:rsidR="00997900" w:rsidRPr="00E61841">
        <w:rPr>
          <w:rFonts w:ascii="Arial" w:hAnsi="Arial"/>
          <w:color w:val="000000"/>
          <w:sz w:val="24"/>
          <w:szCs w:val="24"/>
        </w:rPr>
        <w:t>de equações lineares homogêneos</w:t>
      </w:r>
    </w:p>
    <w:p w14:paraId="5BF951E3" w14:textId="5C64256F" w:rsidR="00F73532" w:rsidRPr="00E61841" w:rsidRDefault="00E61841" w:rsidP="00E61841">
      <w:pPr>
        <w:pStyle w:val="PargrafodaLista"/>
        <w:numPr>
          <w:ilvl w:val="1"/>
          <w:numId w:val="2"/>
        </w:numPr>
        <w:tabs>
          <w:tab w:val="left" w:pos="1560"/>
        </w:tabs>
        <w:suppressAutoHyphens w:val="0"/>
        <w:spacing w:after="0" w:line="240" w:lineRule="auto"/>
        <w:ind w:leftChars="0" w:left="1134" w:firstLineChars="0" w:firstLine="0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61841">
        <w:rPr>
          <w:rFonts w:ascii="Arial" w:hAnsi="Arial"/>
          <w:color w:val="000000"/>
          <w:sz w:val="24"/>
          <w:szCs w:val="24"/>
        </w:rPr>
        <w:t>A</w:t>
      </w:r>
      <w:r w:rsidR="00997900" w:rsidRPr="00E61841">
        <w:rPr>
          <w:rFonts w:ascii="Arial" w:hAnsi="Arial"/>
          <w:color w:val="000000"/>
          <w:sz w:val="24"/>
          <w:szCs w:val="24"/>
        </w:rPr>
        <w:t>plicações</w:t>
      </w:r>
    </w:p>
    <w:p w14:paraId="06C7629C" w14:textId="77777777" w:rsidR="00F73532" w:rsidRDefault="00161B56" w:rsidP="004160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92" w:hangingChars="414" w:hanging="994"/>
        <w:rPr>
          <w:color w:val="000000"/>
        </w:rPr>
      </w:pPr>
      <w:r>
        <w:rPr>
          <w:color w:val="000000"/>
        </w:rPr>
        <w:tab/>
      </w:r>
    </w:p>
    <w:p w14:paraId="2A1EB8CA" w14:textId="1937DD57" w:rsidR="00F73532" w:rsidRDefault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</w:t>
      </w:r>
      <w:r w:rsidR="004C6DF1">
        <w:rPr>
          <w:color w:val="000000"/>
        </w:rPr>
        <w:t>III – Espaços v</w:t>
      </w:r>
      <w:r w:rsidR="00161B56">
        <w:rPr>
          <w:color w:val="000000"/>
        </w:rPr>
        <w:t>etoriais</w:t>
      </w:r>
    </w:p>
    <w:p w14:paraId="77A3E71C" w14:textId="4B7199B2" w:rsidR="00F73532" w:rsidRDefault="005E2B49" w:rsidP="00E6184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3.1</w:t>
      </w:r>
      <w:r w:rsidR="00E61841">
        <w:rPr>
          <w:color w:val="000000"/>
        </w:rPr>
        <w:t xml:space="preserve"> </w:t>
      </w:r>
      <w:r w:rsidR="00997900">
        <w:rPr>
          <w:color w:val="000000"/>
        </w:rPr>
        <w:t>Espaço vetorial real</w:t>
      </w:r>
    </w:p>
    <w:p w14:paraId="65E6132F" w14:textId="60221150" w:rsidR="00F73532" w:rsidRDefault="00997900" w:rsidP="00E6184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3.2 Subespaços vetoriais</w:t>
      </w:r>
    </w:p>
    <w:p w14:paraId="467ACF36" w14:textId="15FF0720" w:rsidR="00F73532" w:rsidRDefault="00997900" w:rsidP="00E6184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3.3 Combinação linear</w:t>
      </w:r>
    </w:p>
    <w:p w14:paraId="706C1BFD" w14:textId="73C12107" w:rsidR="00F73532" w:rsidRDefault="00161B56" w:rsidP="00E6184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3.4 Dep</w:t>
      </w:r>
      <w:r w:rsidR="00997900">
        <w:rPr>
          <w:color w:val="000000"/>
        </w:rPr>
        <w:t>endência e independência linear</w:t>
      </w:r>
    </w:p>
    <w:p w14:paraId="7E7A9CC9" w14:textId="531CF18B" w:rsidR="00F73532" w:rsidRDefault="00161B56" w:rsidP="00E6184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3.5 Subespaço ge</w:t>
      </w:r>
      <w:r w:rsidR="00997900">
        <w:rPr>
          <w:color w:val="000000"/>
        </w:rPr>
        <w:t>rado por um conjunto de vetores</w:t>
      </w:r>
    </w:p>
    <w:p w14:paraId="40DDD02B" w14:textId="186B3FD5" w:rsidR="00F73532" w:rsidRDefault="00161B56" w:rsidP="00E6184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3.6 Base e</w:t>
      </w:r>
      <w:r w:rsidR="00997900">
        <w:rPr>
          <w:color w:val="000000"/>
        </w:rPr>
        <w:t xml:space="preserve"> dimensão de um espaço vetorial</w:t>
      </w:r>
    </w:p>
    <w:p w14:paraId="1887D2EC" w14:textId="77777777" w:rsidR="00F73532" w:rsidRDefault="00F73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DB35E49" w14:textId="361AE72B" w:rsidR="00F73532" w:rsidRDefault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</w:t>
      </w:r>
      <w:r w:rsidR="004C6DF1">
        <w:rPr>
          <w:color w:val="000000"/>
        </w:rPr>
        <w:t>IV – Transformações l</w:t>
      </w:r>
      <w:r w:rsidR="00997900">
        <w:rPr>
          <w:color w:val="000000"/>
        </w:rPr>
        <w:t>ineares</w:t>
      </w:r>
    </w:p>
    <w:p w14:paraId="5534D2FC" w14:textId="77777777" w:rsidR="00F73532" w:rsidRDefault="005E2B49" w:rsidP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0" w:left="1128" w:firstLineChars="0" w:firstLine="0"/>
        <w:rPr>
          <w:color w:val="000000"/>
        </w:rPr>
      </w:pPr>
      <w:r>
        <w:rPr>
          <w:color w:val="000000"/>
        </w:rPr>
        <w:t xml:space="preserve">4.1 </w:t>
      </w:r>
      <w:r w:rsidR="00997900">
        <w:rPr>
          <w:color w:val="000000"/>
        </w:rPr>
        <w:t>Definição e propriedades</w:t>
      </w:r>
    </w:p>
    <w:p w14:paraId="668EFDCA" w14:textId="77777777" w:rsidR="00F73532" w:rsidRDefault="00161B56" w:rsidP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0" w:left="1128" w:firstLineChars="0" w:firstLine="0"/>
        <w:rPr>
          <w:color w:val="000000"/>
        </w:rPr>
      </w:pPr>
      <w:r>
        <w:rPr>
          <w:color w:val="000000"/>
        </w:rPr>
        <w:t xml:space="preserve">4.2 </w:t>
      </w:r>
      <w:r w:rsidR="00997900">
        <w:rPr>
          <w:color w:val="000000"/>
        </w:rPr>
        <w:t>Transformações lineares planas</w:t>
      </w:r>
    </w:p>
    <w:p w14:paraId="16AB0BF9" w14:textId="77777777" w:rsidR="00F73532" w:rsidRDefault="005E2B49" w:rsidP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0" w:left="1128" w:firstLineChars="0" w:firstLine="0"/>
        <w:rPr>
          <w:color w:val="000000"/>
        </w:rPr>
      </w:pPr>
      <w:r>
        <w:rPr>
          <w:color w:val="000000"/>
        </w:rPr>
        <w:t xml:space="preserve">4.3 </w:t>
      </w:r>
      <w:r w:rsidR="00161B56">
        <w:rPr>
          <w:color w:val="000000"/>
        </w:rPr>
        <w:t>Matrizes associ</w:t>
      </w:r>
      <w:r w:rsidR="00997900">
        <w:rPr>
          <w:color w:val="000000"/>
        </w:rPr>
        <w:t>adas a uma transformação linear</w:t>
      </w:r>
    </w:p>
    <w:p w14:paraId="3AF6FDEA" w14:textId="77777777" w:rsidR="00F73532" w:rsidRDefault="005E2B49" w:rsidP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0" w:left="1128" w:firstLineChars="0" w:firstLine="0"/>
        <w:rPr>
          <w:color w:val="000000"/>
        </w:rPr>
      </w:pPr>
      <w:r>
        <w:rPr>
          <w:color w:val="000000"/>
        </w:rPr>
        <w:t xml:space="preserve">4.4 </w:t>
      </w:r>
      <w:r w:rsidR="00997900">
        <w:rPr>
          <w:color w:val="000000"/>
        </w:rPr>
        <w:t>Autovalores e autovetores</w:t>
      </w:r>
    </w:p>
    <w:p w14:paraId="3077C52A" w14:textId="77777777" w:rsidR="00F73532" w:rsidRDefault="00161B56" w:rsidP="00E618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0" w:left="1128" w:firstLineChars="0" w:firstLine="0"/>
        <w:rPr>
          <w:color w:val="000000"/>
        </w:rPr>
      </w:pPr>
      <w:r>
        <w:rPr>
          <w:color w:val="000000"/>
        </w:rPr>
        <w:t>4.</w:t>
      </w:r>
      <w:r w:rsidR="005E2B49">
        <w:rPr>
          <w:color w:val="000000"/>
        </w:rPr>
        <w:t xml:space="preserve">5 </w:t>
      </w:r>
      <w:r>
        <w:rPr>
          <w:color w:val="000000"/>
        </w:rPr>
        <w:t>Diagon</w:t>
      </w:r>
      <w:r w:rsidR="00997900">
        <w:rPr>
          <w:color w:val="000000"/>
        </w:rPr>
        <w:t>alização de operadores lineares</w:t>
      </w:r>
    </w:p>
    <w:p w14:paraId="394F04AF" w14:textId="04AA3A96" w:rsidR="00F73532" w:rsidRDefault="00161B56" w:rsidP="007C00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12" w:left="991" w:hanging="2"/>
        <w:rPr>
          <w:color w:val="000000"/>
        </w:rPr>
      </w:pPr>
      <w:r>
        <w:rPr>
          <w:color w:val="000000"/>
        </w:rPr>
        <w:t xml:space="preserve"> </w:t>
      </w:r>
    </w:p>
    <w:p w14:paraId="27737F2C" w14:textId="77777777" w:rsidR="00F73532" w:rsidRDefault="00161B56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>Bibliografia básica</w:t>
      </w:r>
    </w:p>
    <w:p w14:paraId="14E28D69" w14:textId="5840A2F1" w:rsidR="00F73532" w:rsidRPr="0011191F" w:rsidRDefault="0011191F" w:rsidP="0070663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ANTON, Howard;</w:t>
      </w:r>
      <w:r w:rsidR="00161B56" w:rsidRPr="0011191F">
        <w:rPr>
          <w:color w:val="000000"/>
        </w:rPr>
        <w:t xml:space="preserve"> RORRES, Chris. </w:t>
      </w:r>
      <w:r w:rsidR="00161B56" w:rsidRPr="0011191F">
        <w:rPr>
          <w:b/>
          <w:color w:val="000000"/>
        </w:rPr>
        <w:t xml:space="preserve">Álgebra </w:t>
      </w:r>
      <w:r w:rsidR="00706631" w:rsidRPr="0011191F">
        <w:rPr>
          <w:b/>
          <w:color w:val="000000"/>
        </w:rPr>
        <w:t>Linear</w:t>
      </w:r>
      <w:r w:rsidR="00161B56" w:rsidRPr="0011191F">
        <w:rPr>
          <w:b/>
          <w:color w:val="000000"/>
        </w:rPr>
        <w:t xml:space="preserve"> com </w:t>
      </w:r>
      <w:r w:rsidR="00706631" w:rsidRPr="0011191F">
        <w:rPr>
          <w:b/>
          <w:color w:val="000000"/>
        </w:rPr>
        <w:t>Aplicações</w:t>
      </w:r>
      <w:r w:rsidR="0034287B">
        <w:rPr>
          <w:color w:val="000000"/>
        </w:rPr>
        <w:t>. 10</w:t>
      </w:r>
      <w:r w:rsidR="00706631">
        <w:t>.</w:t>
      </w:r>
      <w:r w:rsidR="00161B56" w:rsidRPr="0011191F">
        <w:rPr>
          <w:color w:val="000000"/>
        </w:rPr>
        <w:t>e</w:t>
      </w:r>
      <w:r w:rsidR="005E2B49">
        <w:rPr>
          <w:color w:val="000000"/>
        </w:rPr>
        <w:t>d. Porto Alegre: Bookman, 2012</w:t>
      </w:r>
      <w:r w:rsidR="004C6DF1">
        <w:rPr>
          <w:color w:val="000000"/>
        </w:rPr>
        <w:t>.</w:t>
      </w:r>
    </w:p>
    <w:p w14:paraId="5257A120" w14:textId="438E951D" w:rsidR="00F73532" w:rsidRPr="0011191F" w:rsidRDefault="00161B56" w:rsidP="00706631">
      <w:pPr>
        <w:spacing w:before="120" w:line="240" w:lineRule="auto"/>
        <w:ind w:left="0" w:hanging="2"/>
        <w:rPr>
          <w:color w:val="000000"/>
        </w:rPr>
      </w:pPr>
      <w:r w:rsidRPr="0011191F">
        <w:t xml:space="preserve">IEZZI, Gelson; MURAKAMI, Carlos. </w:t>
      </w:r>
      <w:r w:rsidRPr="0011191F">
        <w:rPr>
          <w:b/>
        </w:rPr>
        <w:t xml:space="preserve">Fundamentos de </w:t>
      </w:r>
      <w:r w:rsidR="00706631" w:rsidRPr="0011191F">
        <w:rPr>
          <w:b/>
        </w:rPr>
        <w:t xml:space="preserve">Matemática Elementar </w:t>
      </w:r>
      <w:r w:rsidRPr="0011191F">
        <w:rPr>
          <w:b/>
        </w:rPr>
        <w:t xml:space="preserve">4: </w:t>
      </w:r>
      <w:r w:rsidRPr="0011191F">
        <w:t>sequências, matri</w:t>
      </w:r>
      <w:r w:rsidR="00972F44">
        <w:t>zes, determinantes, sistemas. 8</w:t>
      </w:r>
      <w:r w:rsidR="00706631">
        <w:t>.</w:t>
      </w:r>
      <w:r w:rsidR="005E2B49">
        <w:t>ed. São Paulo: Atual, 2013</w:t>
      </w:r>
      <w:r w:rsidR="004C6DF1">
        <w:rPr>
          <w:color w:val="000000"/>
        </w:rPr>
        <w:t>.</w:t>
      </w:r>
    </w:p>
    <w:p w14:paraId="06CD3A5F" w14:textId="6098EED9" w:rsidR="00F73532" w:rsidRPr="000A7327" w:rsidRDefault="00161B56" w:rsidP="0070663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  <w:lang w:val="en-US"/>
        </w:rPr>
      </w:pPr>
      <w:r w:rsidRPr="0011191F">
        <w:rPr>
          <w:color w:val="000000"/>
        </w:rPr>
        <w:t xml:space="preserve">STEINBRUCH, Alfredo; WINTERLE, Paulo. </w:t>
      </w:r>
      <w:r w:rsidRPr="0011191F">
        <w:rPr>
          <w:b/>
          <w:color w:val="000000"/>
        </w:rPr>
        <w:t>Álgebra Linear</w:t>
      </w:r>
      <w:r w:rsidRPr="0011191F">
        <w:rPr>
          <w:color w:val="000000"/>
        </w:rPr>
        <w:t xml:space="preserve">. </w:t>
      </w:r>
      <w:r w:rsidRPr="000A7327">
        <w:rPr>
          <w:color w:val="000000"/>
          <w:lang w:val="en-US"/>
        </w:rPr>
        <w:t>2</w:t>
      </w:r>
      <w:r w:rsidR="00706631">
        <w:rPr>
          <w:lang w:val="en-US"/>
        </w:rPr>
        <w:t>.</w:t>
      </w:r>
      <w:r w:rsidRPr="000A7327">
        <w:rPr>
          <w:color w:val="000000"/>
          <w:lang w:val="en-US"/>
        </w:rPr>
        <w:t>ed</w:t>
      </w:r>
      <w:r w:rsidR="005E2B49" w:rsidRPr="000A7327">
        <w:rPr>
          <w:color w:val="000000"/>
          <w:lang w:val="en-US"/>
        </w:rPr>
        <w:t>. São Paulo: Makron Books, 1987</w:t>
      </w:r>
      <w:r w:rsidR="004C6DF1" w:rsidRPr="000A7327">
        <w:rPr>
          <w:color w:val="000000"/>
          <w:lang w:val="en-US"/>
        </w:rPr>
        <w:t>.</w:t>
      </w:r>
    </w:p>
    <w:p w14:paraId="0A44F7A7" w14:textId="77777777" w:rsidR="00F73532" w:rsidRDefault="00161B56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12DD6A6F" w14:textId="74A81C61" w:rsidR="00F73532" w:rsidRPr="0011191F" w:rsidRDefault="00161B56" w:rsidP="0070663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11191F">
        <w:rPr>
          <w:color w:val="000000"/>
        </w:rPr>
        <w:t xml:space="preserve">BOLDRINI, José Luiz et al. </w:t>
      </w:r>
      <w:r w:rsidRPr="0011191F">
        <w:rPr>
          <w:b/>
          <w:color w:val="000000"/>
        </w:rPr>
        <w:t>Álgebra Linear</w:t>
      </w:r>
      <w:r w:rsidRPr="0011191F">
        <w:rPr>
          <w:color w:val="000000"/>
        </w:rPr>
        <w:t>. 3</w:t>
      </w:r>
      <w:r w:rsidR="00706631">
        <w:rPr>
          <w:color w:val="000000"/>
        </w:rPr>
        <w:t>.</w:t>
      </w:r>
      <w:r w:rsidRPr="0011191F">
        <w:rPr>
          <w:color w:val="000000"/>
        </w:rPr>
        <w:t>ed. São Paulo</w:t>
      </w:r>
      <w:r w:rsidR="0011191F" w:rsidRPr="0011191F">
        <w:rPr>
          <w:color w:val="000000"/>
        </w:rPr>
        <w:t xml:space="preserve">: Harbra, </w:t>
      </w:r>
      <w:r w:rsidR="005E2B49">
        <w:rPr>
          <w:color w:val="000000"/>
        </w:rPr>
        <w:t>1986</w:t>
      </w:r>
      <w:r w:rsidR="004C6DF1">
        <w:rPr>
          <w:color w:val="000000"/>
        </w:rPr>
        <w:t>.</w:t>
      </w:r>
    </w:p>
    <w:p w14:paraId="5348D09B" w14:textId="7DEC6B35" w:rsidR="00F73532" w:rsidRPr="0011191F" w:rsidRDefault="00161B56" w:rsidP="00706631">
      <w:pPr>
        <w:spacing w:before="120" w:line="240" w:lineRule="auto"/>
        <w:ind w:left="0" w:hanging="2"/>
        <w:rPr>
          <w:color w:val="000000"/>
        </w:rPr>
      </w:pPr>
      <w:r w:rsidRPr="0011191F">
        <w:t xml:space="preserve">CALLIOLI, Carlos A.; DOMINGUES, Hygino H.; COSTA, Roberto C. F. </w:t>
      </w:r>
      <w:r w:rsidRPr="0011191F">
        <w:rPr>
          <w:b/>
        </w:rPr>
        <w:t xml:space="preserve">Álgebra </w:t>
      </w:r>
      <w:r w:rsidR="00706631" w:rsidRPr="0011191F">
        <w:rPr>
          <w:b/>
        </w:rPr>
        <w:t xml:space="preserve">Linear </w:t>
      </w:r>
      <w:r w:rsidRPr="0011191F">
        <w:rPr>
          <w:b/>
        </w:rPr>
        <w:t xml:space="preserve">e </w:t>
      </w:r>
      <w:r w:rsidR="00706631" w:rsidRPr="0011191F">
        <w:rPr>
          <w:b/>
        </w:rPr>
        <w:t>Aplicações</w:t>
      </w:r>
      <w:r w:rsidRPr="0011191F">
        <w:rPr>
          <w:b/>
        </w:rPr>
        <w:t xml:space="preserve">. </w:t>
      </w:r>
      <w:r w:rsidRPr="0011191F">
        <w:t>6</w:t>
      </w:r>
      <w:r w:rsidR="00706631">
        <w:t>.</w:t>
      </w:r>
      <w:r w:rsidR="005E2B49">
        <w:t>ed. São Paulo: Atual, 1993</w:t>
      </w:r>
      <w:r w:rsidR="004C6DF1">
        <w:t>.</w:t>
      </w:r>
    </w:p>
    <w:p w14:paraId="2B77B190" w14:textId="01696546" w:rsidR="00F73532" w:rsidRDefault="00161B56" w:rsidP="00706631">
      <w:pPr>
        <w:spacing w:before="120" w:line="240" w:lineRule="auto"/>
        <w:ind w:left="0" w:hanging="2"/>
      </w:pPr>
      <w:r w:rsidRPr="0011191F">
        <w:t xml:space="preserve">LAY, David C.; LAY, Steven R.; MACDONALD, Judi J. </w:t>
      </w:r>
      <w:r w:rsidRPr="0011191F">
        <w:rPr>
          <w:b/>
        </w:rPr>
        <w:t xml:space="preserve">Álgebra </w:t>
      </w:r>
      <w:r w:rsidR="00706631" w:rsidRPr="0011191F">
        <w:rPr>
          <w:b/>
        </w:rPr>
        <w:t xml:space="preserve">Linear </w:t>
      </w:r>
      <w:r w:rsidRPr="0011191F">
        <w:rPr>
          <w:b/>
        </w:rPr>
        <w:t xml:space="preserve">e suas </w:t>
      </w:r>
      <w:r w:rsidR="00706631" w:rsidRPr="0011191F">
        <w:rPr>
          <w:b/>
        </w:rPr>
        <w:t>Aplicações</w:t>
      </w:r>
      <w:r w:rsidRPr="0011191F">
        <w:rPr>
          <w:b/>
        </w:rPr>
        <w:t xml:space="preserve">. </w:t>
      </w:r>
      <w:r w:rsidRPr="0011191F">
        <w:t>5</w:t>
      </w:r>
      <w:r w:rsidR="00706631">
        <w:t>.</w:t>
      </w:r>
      <w:r w:rsidR="005E2B49">
        <w:t>ed. Rio de Janeiro: LTC, 2018</w:t>
      </w:r>
      <w:r w:rsidR="004C6DF1">
        <w:t>.</w:t>
      </w:r>
    </w:p>
    <w:p w14:paraId="29E3A054" w14:textId="77777777" w:rsidR="00F73532" w:rsidRDefault="00F73532" w:rsidP="005E2B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1C8A8724" w14:textId="77777777" w:rsidR="00F73532" w:rsidRDefault="00F73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F73532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916E7" w14:textId="77777777" w:rsidR="00A248D8" w:rsidRDefault="00A248D8">
      <w:pPr>
        <w:spacing w:line="240" w:lineRule="auto"/>
        <w:ind w:left="0" w:hanging="2"/>
      </w:pPr>
      <w:r>
        <w:separator/>
      </w:r>
    </w:p>
  </w:endnote>
  <w:endnote w:type="continuationSeparator" w:id="0">
    <w:p w14:paraId="14B260E7" w14:textId="77777777" w:rsidR="00A248D8" w:rsidRDefault="00A248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7A87" w14:textId="77777777" w:rsidR="00A248D8" w:rsidRDefault="00A248D8">
      <w:pPr>
        <w:spacing w:line="240" w:lineRule="auto"/>
        <w:ind w:left="0" w:hanging="2"/>
      </w:pPr>
      <w:r>
        <w:separator/>
      </w:r>
    </w:p>
  </w:footnote>
  <w:footnote w:type="continuationSeparator" w:id="0">
    <w:p w14:paraId="49D70C84" w14:textId="77777777" w:rsidR="00A248D8" w:rsidRDefault="00A248D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A4E49" w14:textId="77777777" w:rsidR="00F73532" w:rsidRDefault="00161B56">
    <w:pPr>
      <w:ind w:left="0" w:hanging="2"/>
      <w:jc w:val="center"/>
    </w:pPr>
    <w:r>
      <w:rPr>
        <w:noProof/>
      </w:rPr>
      <w:drawing>
        <wp:inline distT="0" distB="0" distL="114300" distR="114300" wp14:anchorId="01316B6C" wp14:editId="5FF2B678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ABA27B3" w14:textId="77777777" w:rsidR="00F73532" w:rsidRDefault="00F73532">
    <w:pPr>
      <w:jc w:val="center"/>
      <w:rPr>
        <w:sz w:val="6"/>
        <w:szCs w:val="6"/>
      </w:rPr>
    </w:pPr>
  </w:p>
  <w:p w14:paraId="5291EE6B" w14:textId="77777777" w:rsidR="00F73532" w:rsidRDefault="00161B56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43746A65" w14:textId="77777777" w:rsidR="00F73532" w:rsidRDefault="00161B56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64227144" w14:textId="77777777" w:rsidR="00F73532" w:rsidRDefault="00161B56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18602FF9" w14:textId="77777777" w:rsidR="00F73532" w:rsidRDefault="00F73532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5CC3"/>
    <w:multiLevelType w:val="multilevel"/>
    <w:tmpl w:val="487C42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1" w15:restartNumberingAfterBreak="0">
    <w:nsid w:val="23DB4D86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532"/>
    <w:rsid w:val="00061D16"/>
    <w:rsid w:val="000A7327"/>
    <w:rsid w:val="0011191F"/>
    <w:rsid w:val="00161B56"/>
    <w:rsid w:val="001C4BA7"/>
    <w:rsid w:val="0028087A"/>
    <w:rsid w:val="0034287B"/>
    <w:rsid w:val="00416049"/>
    <w:rsid w:val="004C6DF1"/>
    <w:rsid w:val="00575411"/>
    <w:rsid w:val="005E2B49"/>
    <w:rsid w:val="00682826"/>
    <w:rsid w:val="00706631"/>
    <w:rsid w:val="007C000C"/>
    <w:rsid w:val="0081308C"/>
    <w:rsid w:val="00972F44"/>
    <w:rsid w:val="00997900"/>
    <w:rsid w:val="00A0630B"/>
    <w:rsid w:val="00A248D8"/>
    <w:rsid w:val="00B24775"/>
    <w:rsid w:val="00E61841"/>
    <w:rsid w:val="00F7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02A3"/>
  <w15:docId w15:val="{C6A2E167-CAB5-445D-8801-72D00CC5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vi4Xi1yYYyAaErV4WjaSPq20vA==">AMUW2mW3NOAdLNeX94cm3lWaPb24gyYE9QJz/aQl03JcKHmyFLDLZ3ikRKu2oZQWmI+ApOkPUOjYEBy/PnETinTTCJ6Xs8bHgIvtJc01IsE81G9ccGNa7tk=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12</cp:revision>
  <dcterms:created xsi:type="dcterms:W3CDTF">2020-09-24T21:25:00Z</dcterms:created>
  <dcterms:modified xsi:type="dcterms:W3CDTF">2021-08-26T04:33:00Z</dcterms:modified>
</cp:coreProperties>
</file>